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919" w:rsidRDefault="008E3919" w:rsidP="008E3919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ВІННИЦЬКИЙ НАЦІОНАЛЬНИЙ МЕДИЧНИЙ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УНІВЕРСИТЕТ</w:t>
      </w:r>
    </w:p>
    <w:p w:rsidR="008E3919" w:rsidRPr="00B87D82" w:rsidRDefault="00A53D20" w:rsidP="008E3919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uk-UA"/>
        </w:rPr>
        <w:t>м.</w:t>
      </w:r>
      <w:r w:rsidR="008E3919">
        <w:rPr>
          <w:rFonts w:ascii="Times New Roman" w:hAnsi="Times New Roman" w:cs="Times New Roman"/>
          <w:b/>
          <w:sz w:val="24"/>
          <w:szCs w:val="24"/>
        </w:rPr>
        <w:t xml:space="preserve"> М.І. ПИРОГОВА</w:t>
      </w:r>
    </w:p>
    <w:p w:rsidR="008E3919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E3919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E3919" w:rsidRPr="00DD6960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Pr="00DD6960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Pr="00D52F76" w:rsidRDefault="008E3919" w:rsidP="008E3919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D52F76">
        <w:rPr>
          <w:rFonts w:ascii="Times New Roman" w:hAnsi="Times New Roman" w:cs="Times New Roman"/>
          <w:b/>
          <w:sz w:val="40"/>
          <w:szCs w:val="40"/>
          <w:lang w:val="uk-UA"/>
        </w:rPr>
        <w:t>ІНТЕРНАТУРА</w:t>
      </w:r>
    </w:p>
    <w:p w:rsidR="008E3919" w:rsidRPr="00B87D82" w:rsidRDefault="008E3919" w:rsidP="008E3919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˝ДИТЯЧА ХІРУРГІЯ˝</w:t>
      </w:r>
    </w:p>
    <w:p w:rsidR="008E3919" w:rsidRPr="00D52F76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Pr="00D52F76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Pr="00D52F76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Pr="00D52F76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Pr="00D52F76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Pr="00DD6960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Pr="00D52F76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Pr="00D52F76" w:rsidRDefault="008E3919" w:rsidP="008E3919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52F76">
        <w:rPr>
          <w:rFonts w:ascii="Times New Roman" w:hAnsi="Times New Roman" w:cs="Times New Roman"/>
          <w:b/>
          <w:sz w:val="56"/>
          <w:szCs w:val="56"/>
          <w:lang w:val="uk-UA"/>
        </w:rPr>
        <w:t>Лекція</w:t>
      </w:r>
      <w:r>
        <w:rPr>
          <w:rFonts w:ascii="Times New Roman" w:hAnsi="Times New Roman" w:cs="Times New Roman"/>
          <w:b/>
          <w:sz w:val="52"/>
          <w:szCs w:val="52"/>
          <w:lang w:val="uk-UA"/>
        </w:rPr>
        <w:t xml:space="preserve">: </w:t>
      </w:r>
      <w:proofErr w:type="spellStart"/>
      <w:r w:rsidRPr="008E3919">
        <w:rPr>
          <w:rFonts w:ascii="Times New Roman" w:hAnsi="Times New Roman" w:cs="Times New Roman"/>
          <w:b/>
          <w:sz w:val="40"/>
          <w:szCs w:val="40"/>
          <w:lang w:val="uk-UA"/>
        </w:rPr>
        <w:t>Мезентеріальні</w:t>
      </w:r>
      <w:proofErr w:type="spellEnd"/>
      <w:r w:rsidRPr="008E3919">
        <w:rPr>
          <w:rFonts w:ascii="Times New Roman" w:hAnsi="Times New Roman" w:cs="Times New Roman"/>
          <w:b/>
          <w:sz w:val="40"/>
          <w:szCs w:val="40"/>
          <w:lang w:val="uk-UA"/>
        </w:rPr>
        <w:t xml:space="preserve"> кісти. Гострий специфічний </w:t>
      </w:r>
      <w:proofErr w:type="spellStart"/>
      <w:r w:rsidRPr="008E3919">
        <w:rPr>
          <w:rFonts w:ascii="Times New Roman" w:hAnsi="Times New Roman" w:cs="Times New Roman"/>
          <w:b/>
          <w:sz w:val="40"/>
          <w:szCs w:val="40"/>
          <w:lang w:val="uk-UA"/>
        </w:rPr>
        <w:t>мезаденіт</w:t>
      </w:r>
      <w:proofErr w:type="spellEnd"/>
      <w:r w:rsidRPr="008E3919">
        <w:rPr>
          <w:rFonts w:ascii="Times New Roman" w:hAnsi="Times New Roman" w:cs="Times New Roman"/>
          <w:b/>
          <w:sz w:val="40"/>
          <w:szCs w:val="40"/>
          <w:lang w:val="uk-UA"/>
        </w:rPr>
        <w:t>. Клініка. Діагностика</w:t>
      </w:r>
    </w:p>
    <w:p w:rsidR="008E3919" w:rsidRPr="00D52F76" w:rsidRDefault="008E3919" w:rsidP="008E3919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Pr="00D52F76" w:rsidRDefault="008E3919" w:rsidP="008E3919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Pr="00D52F76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Pr="00D52F76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Pr="00D52F76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Pr="00D52F76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Pr="00D52F76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Pr="00D52F76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Pr="00D52F76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Pr="00D52F76" w:rsidRDefault="008E3919" w:rsidP="008E3919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E3919" w:rsidRDefault="008E3919" w:rsidP="008E3919">
      <w:pPr>
        <w:rPr>
          <w:rFonts w:ascii="Times New Roman" w:hAnsi="Times New Roman" w:cs="Times New Roman"/>
          <w:b/>
          <w:sz w:val="28"/>
          <w:szCs w:val="28"/>
        </w:rPr>
      </w:pPr>
    </w:p>
    <w:p w:rsidR="008E3919" w:rsidRDefault="008E3919" w:rsidP="008E3919">
      <w:pPr>
        <w:rPr>
          <w:rFonts w:ascii="Times New Roman" w:hAnsi="Times New Roman" w:cs="Times New Roman"/>
          <w:b/>
          <w:sz w:val="28"/>
          <w:szCs w:val="28"/>
        </w:rPr>
      </w:pPr>
    </w:p>
    <w:p w:rsidR="00AD7C9F" w:rsidRPr="00AD7C9F" w:rsidRDefault="00AD7C9F" w:rsidP="00AD7C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7C9F">
        <w:rPr>
          <w:rFonts w:ascii="Times New Roman" w:hAnsi="Times New Roman" w:cs="Times New Roman"/>
          <w:b/>
          <w:sz w:val="28"/>
          <w:szCs w:val="28"/>
        </w:rPr>
        <w:lastRenderedPageBreak/>
        <w:t>Мезаденит</w:t>
      </w:r>
      <w:proofErr w:type="spellEnd"/>
    </w:p>
    <w:p w:rsidR="00AD7C9F" w:rsidRPr="00AD7C9F" w:rsidRDefault="00AD7C9F" w:rsidP="00AD7C9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7C9F">
        <w:rPr>
          <w:rFonts w:ascii="Times New Roman" w:hAnsi="Times New Roman" w:cs="Times New Roman"/>
          <w:b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грецький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mesos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середній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aden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заліза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+-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itis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синоніми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мезентеріальні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лімфаденіт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мезентеріт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) -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запалення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лімфатичних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вузлів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брижі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кишечника.</w:t>
      </w:r>
    </w:p>
    <w:p w:rsidR="00AD7C9F" w:rsidRPr="00AD7C9F" w:rsidRDefault="00AD7C9F" w:rsidP="00AD7C9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Вперше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гнійний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описаний в 1913 Л. І.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Малиновським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гострий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-в 1926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Віленським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і Ханом (A.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Wilensky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LL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Hahn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). У 1953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Масхов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(WI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Masshoff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) описав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викликаний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хибно-туберкульозними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пастерелл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Pasteurella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pseudotuberculosis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>).</w:t>
      </w:r>
    </w:p>
    <w:p w:rsidR="00AD7C9F" w:rsidRPr="00AD7C9F" w:rsidRDefault="00AD7C9F" w:rsidP="00AD7C9F">
      <w:pPr>
        <w:jc w:val="both"/>
        <w:rPr>
          <w:rFonts w:ascii="Times New Roman" w:hAnsi="Times New Roman" w:cs="Times New Roman"/>
          <w:sz w:val="28"/>
          <w:szCs w:val="28"/>
        </w:rPr>
      </w:pPr>
      <w:r w:rsidRPr="00AD7C9F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підрозділяють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неспецифічний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простий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гнійний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туберкульозний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псевдотуберкулезний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По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клінічній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течією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розрізняють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гострий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хронічний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рецидивуючий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</w:p>
    <w:p w:rsidR="00AD7C9F" w:rsidRPr="00AD7C9F" w:rsidRDefault="00AD7C9F" w:rsidP="00AD7C9F">
      <w:pPr>
        <w:jc w:val="both"/>
        <w:rPr>
          <w:rFonts w:ascii="Times New Roman" w:hAnsi="Times New Roman" w:cs="Times New Roman"/>
          <w:sz w:val="28"/>
          <w:szCs w:val="28"/>
        </w:rPr>
      </w:pPr>
      <w:r w:rsidRPr="00AD7C9F">
        <w:rPr>
          <w:rFonts w:ascii="Times New Roman" w:hAnsi="Times New Roman" w:cs="Times New Roman"/>
          <w:b/>
          <w:sz w:val="28"/>
          <w:szCs w:val="28"/>
        </w:rPr>
        <w:t> </w:t>
      </w:r>
      <w:proofErr w:type="spellStart"/>
      <w:r w:rsidRPr="00AD7C9F">
        <w:rPr>
          <w:rFonts w:ascii="Times New Roman" w:hAnsi="Times New Roman" w:cs="Times New Roman"/>
          <w:b/>
          <w:sz w:val="28"/>
          <w:szCs w:val="28"/>
        </w:rPr>
        <w:t>Етіологія</w:t>
      </w:r>
      <w:proofErr w:type="spellEnd"/>
      <w:r w:rsidRPr="00AD7C9F">
        <w:rPr>
          <w:rFonts w:ascii="Times New Roman" w:hAnsi="Times New Roman" w:cs="Times New Roman"/>
          <w:b/>
          <w:sz w:val="28"/>
          <w:szCs w:val="28"/>
        </w:rPr>
        <w:t xml:space="preserve"> і патогенез</w:t>
      </w:r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неспецифічного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остаточно не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з'ясовані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Збудники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інфекції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потрапляти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лімфатичних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вузли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брижі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кишечника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ентерогенним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лімфогематогенним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шляхом з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первинних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осередків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розташованих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червоподібному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відростку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кишечнику,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верхніх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дихальних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шляхах,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легенів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інші</w:t>
      </w:r>
      <w:proofErr w:type="spellEnd"/>
    </w:p>
    <w:p w:rsidR="00AD7C9F" w:rsidRPr="00AD7C9F" w:rsidRDefault="00AD7C9F" w:rsidP="00AD7C9F">
      <w:pPr>
        <w:jc w:val="both"/>
        <w:rPr>
          <w:rFonts w:ascii="Times New Roman" w:hAnsi="Times New Roman" w:cs="Times New Roman"/>
          <w:sz w:val="28"/>
          <w:szCs w:val="28"/>
        </w:rPr>
      </w:pPr>
      <w:r w:rsidRPr="00AD7C9F">
        <w:rPr>
          <w:rFonts w:ascii="Times New Roman" w:hAnsi="Times New Roman" w:cs="Times New Roman"/>
          <w:b/>
          <w:sz w:val="28"/>
          <w:szCs w:val="28"/>
        </w:rPr>
        <w:t> </w:t>
      </w:r>
      <w:proofErr w:type="spellStart"/>
      <w:r w:rsidRPr="00AD7C9F">
        <w:rPr>
          <w:rFonts w:ascii="Times New Roman" w:hAnsi="Times New Roman" w:cs="Times New Roman"/>
          <w:b/>
          <w:sz w:val="28"/>
          <w:szCs w:val="28"/>
        </w:rPr>
        <w:t>Патологічна</w:t>
      </w:r>
      <w:proofErr w:type="spellEnd"/>
      <w:r w:rsidRPr="00AD7C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b/>
          <w:sz w:val="28"/>
          <w:szCs w:val="28"/>
        </w:rPr>
        <w:t>анатомія</w:t>
      </w:r>
      <w:proofErr w:type="spellEnd"/>
      <w:r w:rsidRPr="00AD7C9F">
        <w:rPr>
          <w:rFonts w:ascii="Times New Roman" w:hAnsi="Times New Roman" w:cs="Times New Roman"/>
          <w:b/>
          <w:sz w:val="28"/>
          <w:szCs w:val="28"/>
        </w:rPr>
        <w:t>.</w:t>
      </w:r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Макроскопічно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звичайно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відзначається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набряк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брижі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тонкої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кишки, в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частіше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ілеоцекального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кута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виявляються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збільшені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м'якої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консистенції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лімф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вузли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При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гнійному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місці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лімф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вузлів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утворюється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інфільтрат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з некрозом і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гнійним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розплавленням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Гістологічний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дослідження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лімфатичних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вузлів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брижі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кишечника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виявляє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лімфоїдну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гіперплазію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лейкоцитарну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інфільтрацію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а при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туберкульозному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- картину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специфічного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запалення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Прогресування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супроводжуватися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запальною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інфільтрацією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жирової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тканини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брижі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кишечника і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розвитком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при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туберкульозному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специфічного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перитоніту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>.</w:t>
      </w:r>
    </w:p>
    <w:p w:rsidR="00AD7C9F" w:rsidRPr="00AD7C9F" w:rsidRDefault="00AD7C9F" w:rsidP="00AD7C9F">
      <w:pPr>
        <w:jc w:val="both"/>
        <w:rPr>
          <w:rFonts w:ascii="Times New Roman" w:hAnsi="Times New Roman" w:cs="Times New Roman"/>
          <w:sz w:val="28"/>
          <w:szCs w:val="28"/>
        </w:rPr>
      </w:pPr>
      <w:r w:rsidRPr="00AD7C9F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AD7C9F">
        <w:rPr>
          <w:rFonts w:ascii="Times New Roman" w:hAnsi="Times New Roman" w:cs="Times New Roman"/>
          <w:b/>
          <w:sz w:val="28"/>
          <w:szCs w:val="28"/>
        </w:rPr>
        <w:t>Клінічна</w:t>
      </w:r>
      <w:proofErr w:type="spellEnd"/>
      <w:r w:rsidRPr="00AD7C9F">
        <w:rPr>
          <w:rFonts w:ascii="Times New Roman" w:hAnsi="Times New Roman" w:cs="Times New Roman"/>
          <w:b/>
          <w:sz w:val="28"/>
          <w:szCs w:val="28"/>
        </w:rPr>
        <w:t xml:space="preserve"> картина</w:t>
      </w:r>
      <w:r w:rsidRPr="00AD7C9F">
        <w:rPr>
          <w:rFonts w:ascii="Times New Roman" w:hAnsi="Times New Roman" w:cs="Times New Roman"/>
          <w:sz w:val="28"/>
          <w:szCs w:val="28"/>
        </w:rPr>
        <w:t xml:space="preserve">. Початок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гострого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неспецифічного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як правило,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раптове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з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появою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переймоподібних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постійних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болів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локалізуються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пупка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праворуч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триваючих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кількох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годин до 2-3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днів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Поряд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відзначаються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температури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почастішання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пульсу,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гикавка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нудота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блювання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пронос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запор,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іноді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гіперемія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зіва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особи,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herpes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labialis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анамнезі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часто є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вказівки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на недавно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перенесені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грип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ангіну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>.</w:t>
      </w:r>
    </w:p>
    <w:p w:rsidR="00AD7C9F" w:rsidRPr="00AD7C9F" w:rsidRDefault="00AD7C9F" w:rsidP="00AD7C9F">
      <w:pPr>
        <w:jc w:val="both"/>
        <w:rPr>
          <w:rFonts w:ascii="Times New Roman" w:hAnsi="Times New Roman" w:cs="Times New Roman"/>
          <w:sz w:val="28"/>
          <w:szCs w:val="28"/>
        </w:rPr>
      </w:pPr>
      <w:r w:rsidRPr="00AD7C9F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Загальний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стан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хворих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більшості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випадків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залишається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задовільним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Воно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суттєво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страждає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гнійному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часто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протікає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вираженою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інтоксикацією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При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зазвичай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визначають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лейкоцитоз,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досягає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30 000 в 1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мікролітрів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крові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зсув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лейкоцитарної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формули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вліво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Виявляють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гіпоальбумінемія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збільшення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глобулярних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фракцій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γ-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глобуліну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>.</w:t>
      </w:r>
    </w:p>
    <w:p w:rsidR="00AD7C9F" w:rsidRPr="00AD7C9F" w:rsidRDefault="00AD7C9F" w:rsidP="00AD7C9F">
      <w:pPr>
        <w:jc w:val="both"/>
        <w:rPr>
          <w:rFonts w:ascii="Times New Roman" w:hAnsi="Times New Roman" w:cs="Times New Roman"/>
          <w:sz w:val="28"/>
          <w:szCs w:val="28"/>
        </w:rPr>
      </w:pPr>
      <w:r w:rsidRPr="00AD7C9F">
        <w:rPr>
          <w:rFonts w:ascii="Times New Roman" w:hAnsi="Times New Roman" w:cs="Times New Roman"/>
          <w:sz w:val="28"/>
          <w:szCs w:val="28"/>
        </w:rPr>
        <w:lastRenderedPageBreak/>
        <w:t xml:space="preserve"> При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хронічний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відзначаються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короткочасні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невизначеної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локалізації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болю в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животі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періодично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виникають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пронос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запор. На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тлі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хронічний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можливе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загострення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з клин, симптоматикою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гострого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</w:p>
    <w:p w:rsidR="00AD7C9F" w:rsidRPr="00AD7C9F" w:rsidRDefault="00AD7C9F" w:rsidP="00AD7C9F">
      <w:pPr>
        <w:jc w:val="both"/>
        <w:rPr>
          <w:rFonts w:ascii="Times New Roman" w:hAnsi="Times New Roman" w:cs="Times New Roman"/>
          <w:sz w:val="28"/>
          <w:szCs w:val="28"/>
        </w:rPr>
      </w:pPr>
      <w:r w:rsidRPr="00AD7C9F">
        <w:rPr>
          <w:rFonts w:ascii="Times New Roman" w:hAnsi="Times New Roman" w:cs="Times New Roman"/>
          <w:sz w:val="28"/>
          <w:szCs w:val="28"/>
        </w:rPr>
        <w:t xml:space="preserve"> У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ряді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випадків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туберкульозного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виявляються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прояви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туберкульозу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>.</w:t>
      </w:r>
    </w:p>
    <w:p w:rsidR="00AD7C9F" w:rsidRPr="00AD7C9F" w:rsidRDefault="00AD7C9F" w:rsidP="00AD7C9F">
      <w:pPr>
        <w:jc w:val="both"/>
        <w:rPr>
          <w:rFonts w:ascii="Times New Roman" w:hAnsi="Times New Roman" w:cs="Times New Roman"/>
          <w:sz w:val="28"/>
          <w:szCs w:val="28"/>
        </w:rPr>
      </w:pPr>
      <w:r w:rsidRPr="00AD7C9F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Діагноз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При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пальпації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живота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виникає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хворобливість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визначається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напруження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м'язів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правій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здухвинній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паховій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областях;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симптоми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подразнення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очеревини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обмеженими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розлитими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залежності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характерні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симптом Мак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Тадей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хворобливість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по краю прямого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м'яза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живота на 2-4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сантиметрів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нижче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пупка ; симптом Клейна -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переміщення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больової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точки справа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наліво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повороті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хворого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спини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лівий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бік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; симптом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Штернберга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хворобливість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пальпації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лінії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з'єднує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праву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клубову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область з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лівим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підребер'ям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>.</w:t>
      </w:r>
    </w:p>
    <w:p w:rsidR="00AD7C9F" w:rsidRPr="00AD7C9F" w:rsidRDefault="00AD7C9F" w:rsidP="00AD7C9F">
      <w:pPr>
        <w:jc w:val="both"/>
        <w:rPr>
          <w:rFonts w:ascii="Times New Roman" w:hAnsi="Times New Roman" w:cs="Times New Roman"/>
          <w:sz w:val="28"/>
          <w:szCs w:val="28"/>
        </w:rPr>
      </w:pPr>
      <w:r w:rsidRPr="00AD7C9F">
        <w:rPr>
          <w:rFonts w:ascii="Times New Roman" w:hAnsi="Times New Roman" w:cs="Times New Roman"/>
          <w:sz w:val="28"/>
          <w:szCs w:val="28"/>
        </w:rPr>
        <w:t xml:space="preserve"> Через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передню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черевну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стінку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туберкульозному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пальпувати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горбисті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пакети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щільних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лімф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вузлів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За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аускультації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іноді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визначають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так званий симптом «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рашпіль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» - шум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тертя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листків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очеревини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покритих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туберкульозними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горбиками.</w:t>
      </w:r>
    </w:p>
    <w:p w:rsidR="00AD7C9F" w:rsidRPr="00AD7C9F" w:rsidRDefault="00AD7C9F" w:rsidP="00AD7C9F">
      <w:pPr>
        <w:jc w:val="both"/>
        <w:rPr>
          <w:rFonts w:ascii="Times New Roman" w:hAnsi="Times New Roman" w:cs="Times New Roman"/>
          <w:sz w:val="28"/>
          <w:szCs w:val="28"/>
        </w:rPr>
      </w:pPr>
      <w:r w:rsidRPr="00AD7C9F">
        <w:rPr>
          <w:rFonts w:ascii="Times New Roman" w:hAnsi="Times New Roman" w:cs="Times New Roman"/>
          <w:sz w:val="28"/>
          <w:szCs w:val="28"/>
        </w:rPr>
        <w:t xml:space="preserve"> На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оглядовій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рентгенограмі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черевної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порожнини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видні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звапніння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лімфатичних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вузли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Діагноз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підтверджують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лапароскопії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позитивних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туберкулінових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проб.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Однак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найчастіше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діагноз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встановлюють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операції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>.</w:t>
      </w:r>
    </w:p>
    <w:p w:rsidR="00AD7C9F" w:rsidRPr="00AD7C9F" w:rsidRDefault="00AD7C9F" w:rsidP="00AD7C9F">
      <w:pPr>
        <w:jc w:val="both"/>
        <w:rPr>
          <w:rFonts w:ascii="Times New Roman" w:hAnsi="Times New Roman" w:cs="Times New Roman"/>
          <w:sz w:val="28"/>
          <w:szCs w:val="28"/>
        </w:rPr>
      </w:pPr>
      <w:r w:rsidRPr="00AD7C9F">
        <w:rPr>
          <w:rFonts w:ascii="Times New Roman" w:hAnsi="Times New Roman" w:cs="Times New Roman"/>
          <w:b/>
          <w:sz w:val="28"/>
          <w:szCs w:val="28"/>
        </w:rPr>
        <w:t> </w:t>
      </w:r>
      <w:proofErr w:type="spellStart"/>
      <w:r w:rsidRPr="00AD7C9F">
        <w:rPr>
          <w:rFonts w:ascii="Times New Roman" w:hAnsi="Times New Roman" w:cs="Times New Roman"/>
          <w:b/>
          <w:sz w:val="28"/>
          <w:szCs w:val="28"/>
        </w:rPr>
        <w:t>Диференціальний</w:t>
      </w:r>
      <w:proofErr w:type="spellEnd"/>
      <w:r w:rsidRPr="00AD7C9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b/>
          <w:sz w:val="28"/>
          <w:szCs w:val="28"/>
        </w:rPr>
        <w:t>діагноз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проводять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з рядом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хірургічних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захворювань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черевної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порожнини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і перш за все з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гострим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апендицитом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дивися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повний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звід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). У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цілому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ряді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випадків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слід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диференціювати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лімфогранулематозом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дивися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повний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звід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абдомінальній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пурпурою (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дивися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повний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звід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Шенлейна-Геноха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хвороба) і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гострим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інфекційним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лімфоцитозом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дивися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повний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звід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лімфоцитів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гострий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інфекційний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>).</w:t>
      </w:r>
    </w:p>
    <w:p w:rsidR="00AD7C9F" w:rsidRPr="00AD7C9F" w:rsidRDefault="00AD7C9F" w:rsidP="00AD7C9F">
      <w:pPr>
        <w:jc w:val="both"/>
        <w:rPr>
          <w:rFonts w:ascii="Times New Roman" w:hAnsi="Times New Roman" w:cs="Times New Roman"/>
          <w:sz w:val="28"/>
          <w:szCs w:val="28"/>
        </w:rPr>
      </w:pPr>
      <w:r w:rsidRPr="00AD7C9F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AD7C9F">
        <w:rPr>
          <w:rFonts w:ascii="Times New Roman" w:hAnsi="Times New Roman" w:cs="Times New Roman"/>
          <w:b/>
          <w:sz w:val="28"/>
          <w:szCs w:val="28"/>
        </w:rPr>
        <w:t>Лікування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гострого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неспецифічного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консервативне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спокій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антибіотики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десенсибілізуючі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фізіотерапевтичні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процедури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паранефральній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блокади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D7C9F">
        <w:rPr>
          <w:rFonts w:ascii="Times New Roman" w:hAnsi="Times New Roman" w:cs="Times New Roman"/>
          <w:sz w:val="28"/>
          <w:szCs w:val="28"/>
        </w:rPr>
        <w:t>При клин</w:t>
      </w:r>
      <w:proofErr w:type="gram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картині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гострого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живота (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дивися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повний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звід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) показана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лапаротомія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дивися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повний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звід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знань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вона проведена з приводу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передбачуваного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гострого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апендициту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операцію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закінчують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як правило,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видаленням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червоподібного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відростка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біопсією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лімф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вузла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брижі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тонкої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кишки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вводять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розчин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новокаїну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антибіотиками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При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гнійному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розкривають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дренують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порожнину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абсцесу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післяопераційному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періоді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призначають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lastRenderedPageBreak/>
        <w:t>антибіотики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фізіотерапевтичні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процедури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При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туберкульозному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показано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специфічне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лікування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>.</w:t>
      </w:r>
    </w:p>
    <w:p w:rsidR="00AD7C9F" w:rsidRPr="00AD7C9F" w:rsidRDefault="00AD7C9F" w:rsidP="00AD7C9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7C9F">
        <w:rPr>
          <w:rFonts w:ascii="Times New Roman" w:hAnsi="Times New Roman" w:cs="Times New Roman"/>
          <w:sz w:val="28"/>
          <w:szCs w:val="28"/>
        </w:rPr>
        <w:t> </w:t>
      </w:r>
      <w:r w:rsidRPr="00AD7C9F">
        <w:rPr>
          <w:rFonts w:ascii="Times New Roman" w:hAnsi="Times New Roman" w:cs="Times New Roman"/>
          <w:b/>
          <w:sz w:val="28"/>
          <w:szCs w:val="28"/>
        </w:rPr>
        <w:t xml:space="preserve">Прогноз, як правило, </w:t>
      </w:r>
      <w:proofErr w:type="spellStart"/>
      <w:r w:rsidRPr="00AD7C9F">
        <w:rPr>
          <w:rFonts w:ascii="Times New Roman" w:hAnsi="Times New Roman" w:cs="Times New Roman"/>
          <w:b/>
          <w:sz w:val="28"/>
          <w:szCs w:val="28"/>
        </w:rPr>
        <w:t>сприятливий</w:t>
      </w:r>
      <w:proofErr w:type="spellEnd"/>
      <w:r w:rsidRPr="00AD7C9F">
        <w:rPr>
          <w:rFonts w:ascii="Times New Roman" w:hAnsi="Times New Roman" w:cs="Times New Roman"/>
          <w:b/>
          <w:sz w:val="28"/>
          <w:szCs w:val="28"/>
        </w:rPr>
        <w:t>.</w:t>
      </w:r>
    </w:p>
    <w:p w:rsidR="00AD7C9F" w:rsidRPr="00AD7C9F" w:rsidRDefault="00AD7C9F" w:rsidP="00AD7C9F">
      <w:pPr>
        <w:jc w:val="both"/>
        <w:rPr>
          <w:rFonts w:ascii="Times New Roman" w:hAnsi="Times New Roman" w:cs="Times New Roman"/>
          <w:sz w:val="28"/>
          <w:szCs w:val="28"/>
        </w:rPr>
      </w:pPr>
      <w:r w:rsidRPr="00AD7C9F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Профілактика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полягає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своєчасній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санації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вогнищ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хронічної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інфекції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>.</w:t>
      </w:r>
    </w:p>
    <w:p w:rsidR="00AD7C9F" w:rsidRPr="00AD7C9F" w:rsidRDefault="00AD7C9F" w:rsidP="00AD7C9F">
      <w:pPr>
        <w:jc w:val="both"/>
        <w:rPr>
          <w:rFonts w:ascii="Times New Roman" w:hAnsi="Times New Roman" w:cs="Times New Roman"/>
          <w:sz w:val="28"/>
          <w:szCs w:val="28"/>
        </w:rPr>
      </w:pPr>
      <w:r w:rsidRPr="00AD7C9F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мезаденіта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частіше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спостерігається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віці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6-13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пояснюють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анатомо-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фізіологічний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особливостями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лімф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системи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первинним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вторинним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Первинний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протікає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самостійне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захворювання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вторинний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виникає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реакція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лімф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вузлів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кишкових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інфекціях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гострих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респіраторних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захворюваннях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інші</w:t>
      </w:r>
      <w:proofErr w:type="spellEnd"/>
    </w:p>
    <w:p w:rsidR="00AD7C9F" w:rsidRPr="00AD7C9F" w:rsidRDefault="00AD7C9F" w:rsidP="00AD7C9F">
      <w:pPr>
        <w:jc w:val="both"/>
        <w:rPr>
          <w:rFonts w:ascii="Times New Roman" w:hAnsi="Times New Roman" w:cs="Times New Roman"/>
          <w:sz w:val="28"/>
          <w:szCs w:val="28"/>
        </w:rPr>
      </w:pPr>
      <w:r w:rsidRPr="00AD7C9F">
        <w:rPr>
          <w:rFonts w:ascii="Times New Roman" w:hAnsi="Times New Roman" w:cs="Times New Roman"/>
          <w:b/>
          <w:sz w:val="28"/>
          <w:szCs w:val="28"/>
        </w:rPr>
        <w:t> </w:t>
      </w:r>
      <w:proofErr w:type="spellStart"/>
      <w:r w:rsidRPr="00AD7C9F">
        <w:rPr>
          <w:rFonts w:ascii="Times New Roman" w:hAnsi="Times New Roman" w:cs="Times New Roman"/>
          <w:b/>
          <w:sz w:val="28"/>
          <w:szCs w:val="28"/>
        </w:rPr>
        <w:t>Клінічні</w:t>
      </w:r>
      <w:proofErr w:type="spellEnd"/>
      <w:r w:rsidRPr="00AD7C9F">
        <w:rPr>
          <w:rFonts w:ascii="Times New Roman" w:hAnsi="Times New Roman" w:cs="Times New Roman"/>
          <w:b/>
          <w:sz w:val="28"/>
          <w:szCs w:val="28"/>
        </w:rPr>
        <w:t>, картина</w:t>
      </w:r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захворювання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характеризується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різко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вираженими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болями в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животі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часто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носять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нападоподібний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характер і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викликають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виражене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занепокоєння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зв'язку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спазмами кишечнику і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роздратуванням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рецепторів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брижі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Температура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підвищується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до 38 ° і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вище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відзначаються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блідість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підвищена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вологість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шкіри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Характерні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скарги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нудоту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рідше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блювання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>.</w:t>
      </w:r>
    </w:p>
    <w:p w:rsidR="00AD7C9F" w:rsidRPr="00AD7C9F" w:rsidRDefault="00AD7C9F" w:rsidP="00AD7C9F">
      <w:pPr>
        <w:jc w:val="both"/>
        <w:rPr>
          <w:rFonts w:ascii="Times New Roman" w:hAnsi="Times New Roman" w:cs="Times New Roman"/>
          <w:sz w:val="28"/>
          <w:szCs w:val="28"/>
        </w:rPr>
      </w:pPr>
      <w:r w:rsidRPr="00AD7C9F">
        <w:rPr>
          <w:rFonts w:ascii="Times New Roman" w:hAnsi="Times New Roman" w:cs="Times New Roman"/>
          <w:sz w:val="28"/>
          <w:szCs w:val="28"/>
        </w:rPr>
        <w:t xml:space="preserve"> При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гострому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гнійному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Мезаденит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порівняно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рідко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виникає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різко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погіршується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загальний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стан,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наростають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ознаки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інтоксикації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температура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набуває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гектического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характер. За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пальпації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живота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іноді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вдається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виявити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збільшення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брижових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лімфатичних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вузлів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>.</w:t>
      </w:r>
    </w:p>
    <w:p w:rsidR="00A36529" w:rsidRDefault="00AD7C9F" w:rsidP="00AD7C9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C9F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Нерідко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зустрічається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хронічний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неспецифічне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запалення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лімф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вузлів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брижі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, при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якому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діти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тривалий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скаржаться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переймоподібні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болі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животі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певної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локалізації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частіше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відзначається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хворобливість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праворуч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пупка і по ходу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кореня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брижі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Принципи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лікування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та прогноз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 xml:space="preserve"> ж, як у </w:t>
      </w:r>
      <w:proofErr w:type="spellStart"/>
      <w:r w:rsidRPr="00AD7C9F">
        <w:rPr>
          <w:rFonts w:ascii="Times New Roman" w:hAnsi="Times New Roman" w:cs="Times New Roman"/>
          <w:sz w:val="28"/>
          <w:szCs w:val="28"/>
        </w:rPr>
        <w:t>дорослих</w:t>
      </w:r>
      <w:proofErr w:type="spellEnd"/>
      <w:r w:rsidRPr="00AD7C9F">
        <w:rPr>
          <w:rFonts w:ascii="Times New Roman" w:hAnsi="Times New Roman" w:cs="Times New Roman"/>
          <w:sz w:val="28"/>
          <w:szCs w:val="28"/>
        </w:rPr>
        <w:t>.</w:t>
      </w:r>
    </w:p>
    <w:p w:rsidR="00AD7C9F" w:rsidRPr="00AD7C9F" w:rsidRDefault="00AD7C9F" w:rsidP="00AD7C9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D7C9F" w:rsidRPr="00AD7C9F" w:rsidSect="00AD7C9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7C9F"/>
    <w:rsid w:val="005B361F"/>
    <w:rsid w:val="008E3919"/>
    <w:rsid w:val="00A36529"/>
    <w:rsid w:val="00A53D20"/>
    <w:rsid w:val="00AD7C9F"/>
    <w:rsid w:val="00F33B59"/>
    <w:rsid w:val="00FF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3DE42"/>
  <w15:docId w15:val="{DFBA0172-ADC0-4B7A-B13F-A7E784971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986</Words>
  <Characters>5622</Characters>
  <Application>Microsoft Office Word</Application>
  <DocSecurity>0</DocSecurity>
  <Lines>46</Lines>
  <Paragraphs>13</Paragraphs>
  <ScaleCrop>false</ScaleCrop>
  <Company>Grizli777</Company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jon malkovich</cp:lastModifiedBy>
  <cp:revision>3</cp:revision>
  <cp:lastPrinted>2013-01-16T08:06:00Z</cp:lastPrinted>
  <dcterms:created xsi:type="dcterms:W3CDTF">2013-01-15T17:44:00Z</dcterms:created>
  <dcterms:modified xsi:type="dcterms:W3CDTF">2023-11-28T20:56:00Z</dcterms:modified>
</cp:coreProperties>
</file>